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E0" w:rsidRDefault="00C948FE" w:rsidP="00C948FE">
      <w:pPr>
        <w:spacing w:after="0"/>
        <w:jc w:val="center"/>
        <w:rPr>
          <w:rFonts w:ascii="Arial" w:hAnsi="Arial" w:cs="Arial"/>
          <w:sz w:val="28"/>
        </w:rPr>
      </w:pPr>
      <w:r>
        <w:rPr>
          <w:rFonts w:ascii="Arial" w:hAnsi="Arial" w:cs="Arial"/>
          <w:sz w:val="28"/>
        </w:rPr>
        <w:t>Compare-Contrast Gallery Walk of Related Readings</w:t>
      </w:r>
    </w:p>
    <w:p w:rsidR="00C948FE" w:rsidRDefault="00C948FE" w:rsidP="00C948FE">
      <w:pPr>
        <w:spacing w:after="0"/>
        <w:jc w:val="center"/>
        <w:rPr>
          <w:rFonts w:ascii="Arial" w:hAnsi="Arial" w:cs="Arial"/>
          <w:sz w:val="28"/>
        </w:rPr>
      </w:pPr>
    </w:p>
    <w:p w:rsidR="00C948FE" w:rsidRPr="00C948FE" w:rsidRDefault="00C948FE" w:rsidP="00C948FE">
      <w:pPr>
        <w:spacing w:after="0"/>
        <w:rPr>
          <w:rFonts w:ascii="Arial" w:hAnsi="Arial" w:cs="Arial"/>
          <w:b/>
        </w:rPr>
      </w:pPr>
      <w:r w:rsidRPr="00C948FE">
        <w:rPr>
          <w:rFonts w:ascii="Arial" w:hAnsi="Arial" w:cs="Arial"/>
          <w:b/>
        </w:rPr>
        <w:t>Directions:</w:t>
      </w:r>
    </w:p>
    <w:p w:rsidR="00C948FE" w:rsidRPr="00C948FE" w:rsidRDefault="00C948FE" w:rsidP="00C948FE">
      <w:pPr>
        <w:spacing w:after="0"/>
        <w:rPr>
          <w:rFonts w:ascii="Arial" w:hAnsi="Arial" w:cs="Arial"/>
        </w:rPr>
      </w:pPr>
      <w:r w:rsidRPr="00C948FE">
        <w:rPr>
          <w:rFonts w:ascii="Arial" w:hAnsi="Arial" w:cs="Arial"/>
        </w:rPr>
        <w:t xml:space="preserve">You are to rotate around the room to the various stations and discuss the concepts as they relate to the novel and the related reading selection. Use the table below to make notes about your observations. </w:t>
      </w:r>
    </w:p>
    <w:p w:rsidR="00C948FE" w:rsidRPr="00C948FE" w:rsidRDefault="00C948FE" w:rsidP="00C948FE">
      <w:pPr>
        <w:spacing w:after="0"/>
        <w:jc w:val="center"/>
        <w:rPr>
          <w:rFonts w:ascii="Arial" w:hAnsi="Arial" w:cs="Arial"/>
          <w:b/>
        </w:rPr>
      </w:pPr>
    </w:p>
    <w:tbl>
      <w:tblPr>
        <w:tblStyle w:val="TableGrid"/>
        <w:tblW w:w="0" w:type="auto"/>
        <w:tblLook w:val="04A0"/>
      </w:tblPr>
      <w:tblGrid>
        <w:gridCol w:w="3552"/>
        <w:gridCol w:w="3552"/>
        <w:gridCol w:w="3552"/>
      </w:tblGrid>
      <w:tr w:rsidR="00C948FE" w:rsidRPr="00C948FE" w:rsidTr="00C948FE">
        <w:tc>
          <w:tcPr>
            <w:tcW w:w="3552" w:type="dxa"/>
            <w:shd w:val="clear" w:color="auto" w:fill="C4BC96" w:themeFill="background2" w:themeFillShade="BF"/>
          </w:tcPr>
          <w:p w:rsidR="00C948FE" w:rsidRPr="00C948FE" w:rsidRDefault="00C948FE" w:rsidP="00C948FE">
            <w:pPr>
              <w:jc w:val="center"/>
              <w:rPr>
                <w:rFonts w:ascii="Arial" w:hAnsi="Arial" w:cs="Arial"/>
                <w:b/>
              </w:rPr>
            </w:pPr>
          </w:p>
          <w:p w:rsidR="00C948FE" w:rsidRPr="00C948FE" w:rsidRDefault="00C948FE" w:rsidP="00C948FE">
            <w:pPr>
              <w:jc w:val="center"/>
              <w:rPr>
                <w:rFonts w:ascii="Arial" w:hAnsi="Arial" w:cs="Arial"/>
                <w:b/>
              </w:rPr>
            </w:pPr>
            <w:r w:rsidRPr="00C948FE">
              <w:rPr>
                <w:rFonts w:ascii="Arial" w:hAnsi="Arial" w:cs="Arial"/>
                <w:b/>
              </w:rPr>
              <w:t>Literary Concept</w:t>
            </w:r>
          </w:p>
          <w:p w:rsidR="00C948FE" w:rsidRPr="00C948FE" w:rsidRDefault="00C948FE" w:rsidP="00C948FE">
            <w:pPr>
              <w:jc w:val="center"/>
              <w:rPr>
                <w:rFonts w:ascii="Arial" w:hAnsi="Arial" w:cs="Arial"/>
                <w:b/>
              </w:rPr>
            </w:pPr>
          </w:p>
        </w:tc>
        <w:tc>
          <w:tcPr>
            <w:tcW w:w="3552" w:type="dxa"/>
            <w:shd w:val="clear" w:color="auto" w:fill="C4BC96" w:themeFill="background2" w:themeFillShade="BF"/>
          </w:tcPr>
          <w:p w:rsidR="00C948FE" w:rsidRPr="00C948FE" w:rsidRDefault="00C948FE" w:rsidP="00C948FE">
            <w:pPr>
              <w:jc w:val="center"/>
              <w:rPr>
                <w:rFonts w:ascii="Arial" w:hAnsi="Arial" w:cs="Arial"/>
                <w:b/>
              </w:rPr>
            </w:pPr>
          </w:p>
          <w:p w:rsidR="00C948FE" w:rsidRPr="00C948FE" w:rsidRDefault="00C948FE" w:rsidP="00C948FE">
            <w:pPr>
              <w:jc w:val="center"/>
              <w:rPr>
                <w:rFonts w:ascii="Arial" w:hAnsi="Arial" w:cs="Arial"/>
                <w:b/>
              </w:rPr>
            </w:pPr>
            <w:r w:rsidRPr="00C948FE">
              <w:rPr>
                <w:rFonts w:ascii="Arial" w:hAnsi="Arial" w:cs="Arial"/>
                <w:b/>
              </w:rPr>
              <w:t>Similarities</w:t>
            </w:r>
          </w:p>
        </w:tc>
        <w:tc>
          <w:tcPr>
            <w:tcW w:w="3552" w:type="dxa"/>
            <w:shd w:val="clear" w:color="auto" w:fill="C4BC96" w:themeFill="background2" w:themeFillShade="BF"/>
          </w:tcPr>
          <w:p w:rsidR="00C948FE" w:rsidRPr="00C948FE" w:rsidRDefault="00C948FE" w:rsidP="00C948FE">
            <w:pPr>
              <w:jc w:val="center"/>
              <w:rPr>
                <w:rFonts w:ascii="Arial" w:hAnsi="Arial" w:cs="Arial"/>
                <w:b/>
              </w:rPr>
            </w:pPr>
          </w:p>
          <w:p w:rsidR="00C948FE" w:rsidRPr="00C948FE" w:rsidRDefault="00C948FE" w:rsidP="00C948FE">
            <w:pPr>
              <w:jc w:val="center"/>
              <w:rPr>
                <w:rFonts w:ascii="Arial" w:hAnsi="Arial" w:cs="Arial"/>
                <w:b/>
              </w:rPr>
            </w:pPr>
            <w:r w:rsidRPr="00C948FE">
              <w:rPr>
                <w:rFonts w:ascii="Arial" w:hAnsi="Arial" w:cs="Arial"/>
                <w:b/>
              </w:rPr>
              <w:t>Differences</w:t>
            </w:r>
          </w:p>
        </w:tc>
      </w:tr>
      <w:tr w:rsidR="00C948FE" w:rsidRPr="00C948FE" w:rsidTr="00C948FE">
        <w:tc>
          <w:tcPr>
            <w:tcW w:w="3552" w:type="dxa"/>
          </w:tcPr>
          <w:p w:rsidR="00C948FE" w:rsidRPr="00C948FE" w:rsidRDefault="00C948FE" w:rsidP="00C948FE">
            <w:pPr>
              <w:rPr>
                <w:rFonts w:ascii="Arial" w:hAnsi="Arial" w:cs="Arial"/>
              </w:rPr>
            </w:pPr>
            <w:r w:rsidRPr="00C948FE">
              <w:rPr>
                <w:rFonts w:ascii="Arial" w:hAnsi="Arial" w:cs="Arial"/>
              </w:rPr>
              <w:t>Protagonist</w:t>
            </w: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Pr="00C948FE" w:rsidRDefault="00C948FE" w:rsidP="00C948FE">
            <w:pPr>
              <w:rPr>
                <w:rFonts w:ascii="Arial" w:hAnsi="Arial" w:cs="Arial"/>
              </w:rPr>
            </w:pPr>
            <w:r w:rsidRPr="00C948FE">
              <w:rPr>
                <w:rFonts w:ascii="Arial" w:hAnsi="Arial" w:cs="Arial"/>
              </w:rPr>
              <w:t>Antagonist</w:t>
            </w: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Pr="00C948FE" w:rsidRDefault="00C948FE" w:rsidP="00C948FE">
            <w:pPr>
              <w:rPr>
                <w:rFonts w:ascii="Arial" w:hAnsi="Arial" w:cs="Arial"/>
              </w:rPr>
            </w:pPr>
            <w:r w:rsidRPr="00C948FE">
              <w:rPr>
                <w:rFonts w:ascii="Arial" w:hAnsi="Arial" w:cs="Arial"/>
              </w:rPr>
              <w:t>Conflict—Man vs. Self</w:t>
            </w: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Pr="00C948FE" w:rsidRDefault="00C948FE" w:rsidP="00C948FE">
            <w:pPr>
              <w:rPr>
                <w:rFonts w:ascii="Arial" w:hAnsi="Arial" w:cs="Arial"/>
              </w:rPr>
            </w:pPr>
            <w:r w:rsidRPr="00C948FE">
              <w:rPr>
                <w:rFonts w:ascii="Arial" w:hAnsi="Arial" w:cs="Arial"/>
              </w:rPr>
              <w:t>Conflict—Man vs. Man</w:t>
            </w: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Pr="00C948FE" w:rsidRDefault="00C948FE" w:rsidP="00C948FE">
            <w:pPr>
              <w:rPr>
                <w:rFonts w:ascii="Arial" w:hAnsi="Arial" w:cs="Arial"/>
              </w:rPr>
            </w:pPr>
            <w:r w:rsidRPr="00C948FE">
              <w:rPr>
                <w:rFonts w:ascii="Arial" w:hAnsi="Arial" w:cs="Arial"/>
              </w:rPr>
              <w:t>Conflict—Man vs. Nature</w:t>
            </w: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Pr="00C948FE" w:rsidRDefault="00C948FE" w:rsidP="00C948FE">
            <w:pPr>
              <w:rPr>
                <w:rFonts w:ascii="Arial" w:hAnsi="Arial" w:cs="Arial"/>
              </w:rPr>
            </w:pPr>
            <w:r w:rsidRPr="00C948FE">
              <w:rPr>
                <w:rFonts w:ascii="Arial" w:hAnsi="Arial" w:cs="Arial"/>
              </w:rPr>
              <w:t>Conflict—Man vs. Society</w:t>
            </w:r>
          </w:p>
          <w:p w:rsidR="00C948FE" w:rsidRPr="00C948FE" w:rsidRDefault="00C948FE" w:rsidP="00C948FE">
            <w:pPr>
              <w:rPr>
                <w:rFonts w:ascii="Arial" w:hAnsi="Arial" w:cs="Arial"/>
              </w:rPr>
            </w:pPr>
          </w:p>
          <w:p w:rsidR="00C948FE" w:rsidRP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Default="00C948FE" w:rsidP="00C948FE">
            <w:pPr>
              <w:rPr>
                <w:rFonts w:ascii="Arial" w:hAnsi="Arial" w:cs="Arial"/>
              </w:rPr>
            </w:pPr>
            <w:r>
              <w:rPr>
                <w:rFonts w:ascii="Arial" w:hAnsi="Arial" w:cs="Arial"/>
              </w:rPr>
              <w:lastRenderedPageBreak/>
              <w:t xml:space="preserve">Theme—1 </w:t>
            </w: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Default="00C948FE" w:rsidP="00C948FE">
            <w:pPr>
              <w:rPr>
                <w:rFonts w:ascii="Arial" w:hAnsi="Arial" w:cs="Arial"/>
              </w:rPr>
            </w:pPr>
            <w:r>
              <w:rPr>
                <w:rFonts w:ascii="Arial" w:hAnsi="Arial" w:cs="Arial"/>
              </w:rPr>
              <w:t xml:space="preserve">Theme—2 </w:t>
            </w: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Default="00C948FE" w:rsidP="00C948FE">
            <w:pPr>
              <w:rPr>
                <w:rFonts w:ascii="Arial" w:hAnsi="Arial" w:cs="Arial"/>
              </w:rPr>
            </w:pPr>
            <w:r>
              <w:rPr>
                <w:rFonts w:ascii="Arial" w:hAnsi="Arial" w:cs="Arial"/>
              </w:rPr>
              <w:t>Setting</w:t>
            </w: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r w:rsidR="00C948FE" w:rsidRPr="00C948FE" w:rsidTr="00C948FE">
        <w:tc>
          <w:tcPr>
            <w:tcW w:w="3552" w:type="dxa"/>
          </w:tcPr>
          <w:p w:rsidR="00C948FE" w:rsidRDefault="00C948FE" w:rsidP="00C948FE">
            <w:pPr>
              <w:rPr>
                <w:rFonts w:ascii="Arial" w:hAnsi="Arial" w:cs="Arial"/>
              </w:rPr>
            </w:pPr>
            <w:r>
              <w:rPr>
                <w:rFonts w:ascii="Arial" w:hAnsi="Arial" w:cs="Arial"/>
              </w:rPr>
              <w:t>Character Relationships</w:t>
            </w: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Default="00C948FE" w:rsidP="00C948FE">
            <w:pPr>
              <w:rPr>
                <w:rFonts w:ascii="Arial" w:hAnsi="Arial" w:cs="Arial"/>
              </w:rPr>
            </w:pPr>
          </w:p>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c>
          <w:tcPr>
            <w:tcW w:w="3552" w:type="dxa"/>
          </w:tcPr>
          <w:p w:rsidR="00C948FE" w:rsidRPr="00C948FE" w:rsidRDefault="00C948FE" w:rsidP="00C948FE">
            <w:pPr>
              <w:rPr>
                <w:rFonts w:ascii="Arial" w:hAnsi="Arial" w:cs="Arial"/>
              </w:rPr>
            </w:pPr>
          </w:p>
        </w:tc>
      </w:tr>
    </w:tbl>
    <w:p w:rsidR="00C948FE" w:rsidRPr="00C948FE" w:rsidRDefault="00C948FE" w:rsidP="00C948FE">
      <w:pPr>
        <w:spacing w:after="0"/>
        <w:rPr>
          <w:rFonts w:ascii="Arial" w:hAnsi="Arial" w:cs="Arial"/>
        </w:rPr>
      </w:pPr>
    </w:p>
    <w:sectPr w:rsidR="00C948FE" w:rsidRPr="00C948FE" w:rsidSect="00C948FE">
      <w:footerReference w:type="default" r:id="rId6"/>
      <w:pgSz w:w="12240" w:h="15840"/>
      <w:pgMar w:top="630" w:right="990" w:bottom="810" w:left="810" w:header="720" w:footer="2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CA" w:rsidRDefault="002241CA" w:rsidP="00C948FE">
      <w:pPr>
        <w:spacing w:after="0" w:line="240" w:lineRule="auto"/>
      </w:pPr>
      <w:r>
        <w:separator/>
      </w:r>
    </w:p>
  </w:endnote>
  <w:endnote w:type="continuationSeparator" w:id="0">
    <w:p w:rsidR="002241CA" w:rsidRDefault="002241CA" w:rsidP="00C94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FE" w:rsidRPr="00C948FE" w:rsidRDefault="00C948FE">
    <w:pPr>
      <w:pStyle w:val="Footer"/>
      <w:rPr>
        <w:rFonts w:ascii="Arial" w:hAnsi="Arial" w:cs="Arial"/>
        <w:sz w:val="16"/>
        <w:szCs w:val="16"/>
      </w:rPr>
    </w:pPr>
    <w:r w:rsidRPr="00C948FE">
      <w:rPr>
        <w:rFonts w:ascii="Arial" w:hAnsi="Arial" w:cs="Arial"/>
        <w:sz w:val="16"/>
        <w:szCs w:val="16"/>
      </w:rPr>
      <w:t xml:space="preserve">Kristina </w:t>
    </w:r>
    <w:proofErr w:type="spellStart"/>
    <w:r w:rsidRPr="00C948FE">
      <w:rPr>
        <w:rFonts w:ascii="Arial" w:hAnsi="Arial" w:cs="Arial"/>
        <w:sz w:val="16"/>
        <w:szCs w:val="16"/>
      </w:rPr>
      <w:t>Janeway</w:t>
    </w:r>
    <w:proofErr w:type="spellEnd"/>
  </w:p>
  <w:p w:rsidR="00C948FE" w:rsidRPr="00C948FE" w:rsidRDefault="00C948FE">
    <w:pPr>
      <w:pStyle w:val="Footer"/>
      <w:rPr>
        <w:rFonts w:ascii="Arial" w:hAnsi="Arial" w:cs="Arial"/>
        <w:sz w:val="16"/>
        <w:szCs w:val="16"/>
      </w:rPr>
    </w:pPr>
    <w:r w:rsidRPr="00C948FE">
      <w:rPr>
        <w:rFonts w:ascii="Arial" w:hAnsi="Arial" w:cs="Arial"/>
        <w:sz w:val="16"/>
        <w:szCs w:val="16"/>
      </w:rPr>
      <w:t>Terr</w:t>
    </w:r>
    <w:r>
      <w:rPr>
        <w:rFonts w:ascii="Arial" w:hAnsi="Arial" w:cs="Arial"/>
        <w:sz w:val="16"/>
        <w:szCs w:val="16"/>
      </w:rPr>
      <w:t>a Vista Middle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CA" w:rsidRDefault="002241CA" w:rsidP="00C948FE">
      <w:pPr>
        <w:spacing w:after="0" w:line="240" w:lineRule="auto"/>
      </w:pPr>
      <w:r>
        <w:separator/>
      </w:r>
    </w:p>
  </w:footnote>
  <w:footnote w:type="continuationSeparator" w:id="0">
    <w:p w:rsidR="002241CA" w:rsidRDefault="002241CA" w:rsidP="00C948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948FE"/>
    <w:rsid w:val="00076DE0"/>
    <w:rsid w:val="002241CA"/>
    <w:rsid w:val="00946687"/>
    <w:rsid w:val="00C94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8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8FE"/>
  </w:style>
  <w:style w:type="paragraph" w:styleId="Footer">
    <w:name w:val="footer"/>
    <w:basedOn w:val="Normal"/>
    <w:link w:val="FooterChar"/>
    <w:uiPriority w:val="99"/>
    <w:unhideWhenUsed/>
    <w:rsid w:val="00C94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FE"/>
  </w:style>
  <w:style w:type="paragraph" w:styleId="BalloonText">
    <w:name w:val="Balloon Text"/>
    <w:basedOn w:val="Normal"/>
    <w:link w:val="BalloonTextChar"/>
    <w:uiPriority w:val="99"/>
    <w:semiHidden/>
    <w:unhideWhenUsed/>
    <w:rsid w:val="00C9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FE"/>
    <w:rPr>
      <w:rFonts w:ascii="Tahoma" w:hAnsi="Tahoma" w:cs="Tahoma"/>
      <w:sz w:val="16"/>
      <w:szCs w:val="16"/>
    </w:rPr>
  </w:style>
  <w:style w:type="table" w:styleId="TableGrid">
    <w:name w:val="Table Grid"/>
    <w:basedOn w:val="TableNormal"/>
    <w:uiPriority w:val="59"/>
    <w:rsid w:val="00C94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Valued Acer Customer</cp:lastModifiedBy>
  <cp:revision>1</cp:revision>
  <dcterms:created xsi:type="dcterms:W3CDTF">2011-11-16T11:23:00Z</dcterms:created>
  <dcterms:modified xsi:type="dcterms:W3CDTF">2011-11-16T11:34:00Z</dcterms:modified>
</cp:coreProperties>
</file>